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4CA" w:rsidRDefault="00E2379F" w:rsidP="00297FF4">
      <w:pPr>
        <w:pStyle w:val="Heading1"/>
        <w:spacing w:before="240" w:after="240" w:line="240" w:lineRule="auto"/>
        <w:rPr>
          <w:rFonts w:ascii="Sylfaen" w:hAnsi="Sylfaen" w:cs="Sylfaen"/>
        </w:rPr>
      </w:pPr>
      <w:r w:rsidRPr="00E2379F">
        <w:rPr>
          <w:rFonts w:ascii="Sylfaen" w:hAnsi="Sylfaen" w:cs="Sylfaen"/>
        </w:rPr>
        <w:t>სამედიცინო</w:t>
      </w:r>
      <w:r w:rsidRPr="00E2379F">
        <w:t xml:space="preserve"> </w:t>
      </w:r>
      <w:r w:rsidRPr="00E2379F">
        <w:rPr>
          <w:rFonts w:ascii="Sylfaen" w:hAnsi="Sylfaen" w:cs="Sylfaen"/>
        </w:rPr>
        <w:t>შემთხვევების</w:t>
      </w:r>
      <w:r w:rsidRPr="00E2379F">
        <w:t xml:space="preserve"> </w:t>
      </w:r>
      <w:r w:rsidRPr="00E2379F">
        <w:rPr>
          <w:rFonts w:ascii="Sylfaen" w:hAnsi="Sylfaen" w:cs="Sylfaen"/>
        </w:rPr>
        <w:t>რეგისტრაციის</w:t>
      </w:r>
      <w:r w:rsidRPr="00E2379F">
        <w:t xml:space="preserve"> </w:t>
      </w:r>
      <w:r w:rsidRPr="00E2379F">
        <w:rPr>
          <w:rFonts w:ascii="Sylfaen" w:hAnsi="Sylfaen" w:cs="Sylfaen"/>
        </w:rPr>
        <w:t>მოდული</w:t>
      </w:r>
    </w:p>
    <w:p w:rsidR="00E2379F" w:rsidRDefault="00E2379F" w:rsidP="00297FF4">
      <w:pPr>
        <w:spacing w:before="240" w:after="240" w:line="240" w:lineRule="auto"/>
      </w:pPr>
    </w:p>
    <w:p w:rsidR="00054DBB" w:rsidRPr="00054DBB" w:rsidRDefault="00E2379F" w:rsidP="00297FF4">
      <w:pPr>
        <w:pStyle w:val="ListParagraph"/>
        <w:numPr>
          <w:ilvl w:val="0"/>
          <w:numId w:val="2"/>
        </w:numPr>
        <w:spacing w:before="240" w:after="240" w:line="240" w:lineRule="auto"/>
        <w:rPr>
          <w:rStyle w:val="SubtleReference"/>
          <w:color w:val="auto"/>
          <w:sz w:val="24"/>
        </w:rPr>
      </w:pPr>
      <w:r w:rsidRPr="00054DBB">
        <w:rPr>
          <w:rStyle w:val="SubtleReference"/>
          <w:rFonts w:ascii="Sylfaen" w:hAnsi="Sylfaen" w:cs="Sylfaen"/>
          <w:color w:val="auto"/>
          <w:sz w:val="24"/>
        </w:rPr>
        <w:t>ზოგადი</w:t>
      </w:r>
      <w:r w:rsidRPr="00054DBB">
        <w:rPr>
          <w:rStyle w:val="SubtleReference"/>
          <w:color w:val="auto"/>
          <w:sz w:val="24"/>
        </w:rPr>
        <w:t xml:space="preserve"> </w:t>
      </w:r>
      <w:r w:rsidRPr="00054DBB">
        <w:rPr>
          <w:rStyle w:val="SubtleReference"/>
          <w:rFonts w:ascii="Sylfaen" w:hAnsi="Sylfaen" w:cs="Sylfaen"/>
          <w:color w:val="auto"/>
          <w:sz w:val="24"/>
        </w:rPr>
        <w:t>აღწერილობა</w:t>
      </w:r>
    </w:p>
    <w:p w:rsidR="00E2379F" w:rsidRDefault="00E2379F" w:rsidP="00573212">
      <w:pPr>
        <w:tabs>
          <w:tab w:val="left" w:pos="1170"/>
        </w:tabs>
        <w:spacing w:after="0" w:line="360" w:lineRule="auto"/>
        <w:jc w:val="both"/>
        <w:rPr>
          <w:rFonts w:ascii="Sylfaen" w:hAnsi="Sylfaen"/>
          <w:sz w:val="24"/>
          <w:szCs w:val="24"/>
          <w:lang w:val="ka-GE"/>
        </w:rPr>
      </w:pPr>
      <w:r>
        <w:rPr>
          <w:rFonts w:ascii="Sylfaen" w:hAnsi="Sylfaen"/>
          <w:sz w:val="24"/>
          <w:szCs w:val="24"/>
          <w:lang w:val="ka-GE"/>
        </w:rPr>
        <w:t xml:space="preserve">სამედიცინო შემთხვევების რეგისტრაციის </w:t>
      </w:r>
      <w:r w:rsidRPr="00E0426B">
        <w:rPr>
          <w:rFonts w:ascii="Sylfaen" w:hAnsi="Sylfaen"/>
          <w:sz w:val="24"/>
          <w:szCs w:val="24"/>
          <w:lang w:val="ka-GE"/>
        </w:rPr>
        <w:t xml:space="preserve"> მოდული წარმოადგენს </w:t>
      </w:r>
      <w:r>
        <w:rPr>
          <w:rFonts w:ascii="Sylfaen" w:hAnsi="Sylfaen"/>
          <w:sz w:val="24"/>
          <w:szCs w:val="24"/>
          <w:lang w:val="ka-GE"/>
        </w:rPr>
        <w:t xml:space="preserve">ჯანმრთელობის დაცვის </w:t>
      </w:r>
      <w:r w:rsidRPr="00E0426B">
        <w:rPr>
          <w:rFonts w:ascii="Sylfaen" w:hAnsi="Sylfaen"/>
          <w:sz w:val="24"/>
          <w:szCs w:val="24"/>
          <w:lang w:val="ka-GE"/>
        </w:rPr>
        <w:t xml:space="preserve">ერთიანი საინფორმაციო </w:t>
      </w:r>
      <w:r w:rsidRPr="00532CD4">
        <w:rPr>
          <w:rFonts w:ascii="Sylfaen" w:hAnsi="Sylfaen"/>
          <w:sz w:val="24"/>
          <w:szCs w:val="24"/>
          <w:lang w:val="ka-GE"/>
        </w:rPr>
        <w:t xml:space="preserve">სისტემის ნაწილს, რომლის დანიშნულებაა სამედიცინო დაწესებულებების მიერ </w:t>
      </w:r>
      <w:r w:rsidR="00E124FC">
        <w:rPr>
          <w:rFonts w:ascii="Sylfaen" w:hAnsi="Sylfaen"/>
          <w:sz w:val="24"/>
          <w:szCs w:val="24"/>
          <w:lang w:val="ka-GE"/>
        </w:rPr>
        <w:t xml:space="preserve">სახელმწიფოს მიერ დაფინანსებული </w:t>
      </w:r>
      <w:r>
        <w:rPr>
          <w:rFonts w:ascii="Sylfaen" w:hAnsi="Sylfaen"/>
          <w:sz w:val="24"/>
          <w:szCs w:val="24"/>
          <w:lang w:val="ka-GE"/>
        </w:rPr>
        <w:t>საყოველთაო ჯანდაცვის</w:t>
      </w:r>
      <w:r w:rsidR="00A57014">
        <w:rPr>
          <w:rFonts w:ascii="Sylfaen" w:hAnsi="Sylfaen"/>
          <w:sz w:val="24"/>
          <w:szCs w:val="24"/>
          <w:lang w:val="ka-GE"/>
        </w:rPr>
        <w:t xml:space="preserve"> </w:t>
      </w:r>
      <w:r w:rsidR="00F87C03" w:rsidRPr="00605EAC">
        <w:rPr>
          <w:rFonts w:ascii="Sylfaen" w:hAnsi="Sylfaen"/>
          <w:sz w:val="24"/>
          <w:szCs w:val="24"/>
          <w:lang w:val="ka-GE"/>
        </w:rPr>
        <w:t>(</w:t>
      </w:r>
      <w:r w:rsidR="00F87C03" w:rsidRPr="00605EAC">
        <w:rPr>
          <w:rFonts w:ascii="Sylfaen" w:hAnsi="Sylfaen"/>
          <w:i/>
          <w:color w:val="808080" w:themeColor="background1" w:themeShade="80"/>
          <w:sz w:val="18"/>
          <w:szCs w:val="24"/>
          <w:lang w:val="ka-GE"/>
        </w:rPr>
        <w:t xml:space="preserve">საქართველოს მთავრობის დადგენილება №36 </w:t>
      </w:r>
      <w:r w:rsidR="00E72F47" w:rsidRPr="00605EAC">
        <w:rPr>
          <w:rFonts w:ascii="Sylfaen" w:hAnsi="Sylfaen"/>
          <w:i/>
          <w:color w:val="808080" w:themeColor="background1" w:themeShade="80"/>
          <w:sz w:val="18"/>
          <w:szCs w:val="24"/>
          <w:lang w:val="ka-GE"/>
        </w:rPr>
        <w:t>„</w:t>
      </w:r>
      <w:r w:rsidR="00F87C03" w:rsidRPr="00605EAC">
        <w:rPr>
          <w:rFonts w:ascii="Sylfaen" w:hAnsi="Sylfaen"/>
          <w:i/>
          <w:color w:val="808080" w:themeColor="background1" w:themeShade="80"/>
          <w:sz w:val="18"/>
          <w:szCs w:val="24"/>
          <w:lang w:val="ka-GE"/>
        </w:rPr>
        <w:t>საყოველთაო ჯანდაცვაზე გადასვლის მიზნით გასატარებელ</w:t>
      </w:r>
      <w:r w:rsidR="00E72F47" w:rsidRPr="00605EAC">
        <w:rPr>
          <w:rFonts w:ascii="Sylfaen" w:hAnsi="Sylfaen"/>
          <w:i/>
          <w:color w:val="808080" w:themeColor="background1" w:themeShade="80"/>
          <w:sz w:val="18"/>
          <w:szCs w:val="24"/>
          <w:lang w:val="ka-GE"/>
        </w:rPr>
        <w:t xml:space="preserve"> </w:t>
      </w:r>
      <w:r w:rsidR="00F87C03" w:rsidRPr="00605EAC">
        <w:rPr>
          <w:rFonts w:ascii="Sylfaen" w:hAnsi="Sylfaen"/>
          <w:i/>
          <w:color w:val="808080" w:themeColor="background1" w:themeShade="80"/>
          <w:sz w:val="18"/>
          <w:szCs w:val="24"/>
          <w:lang w:val="ka-GE"/>
        </w:rPr>
        <w:t>ზოგიერთ ღონისძიებათა შესახებ</w:t>
      </w:r>
      <w:r w:rsidR="00E72F47" w:rsidRPr="00605EAC">
        <w:rPr>
          <w:rFonts w:ascii="Sylfaen" w:hAnsi="Sylfaen"/>
          <w:i/>
          <w:color w:val="808080" w:themeColor="background1" w:themeShade="80"/>
          <w:sz w:val="18"/>
          <w:szCs w:val="24"/>
          <w:lang w:val="ka-GE"/>
        </w:rPr>
        <w:t>“,  საქართველოს მთავრობის დადგენილება №165  „ჯანმრთელობის დაზღვევის სახელმწიფო პროგრამების ფარგლებში 0-5 წლის (ჩათვლით) ასაკის ბავშვების, 60 წლის და ზემოთ ასაკის ქალების და 65 წლის და ზემოთ ასაკის მამაკაცების (საპენსიო ასაკის მოსახლეობა)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და საქართველოს</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მთავრობის</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დადგენილება</w:t>
      </w:r>
      <w:r w:rsidR="00E72F47" w:rsidRPr="00605EAC">
        <w:rPr>
          <w:i/>
          <w:color w:val="808080" w:themeColor="background1" w:themeShade="80"/>
          <w:sz w:val="18"/>
          <w:szCs w:val="24"/>
          <w:lang w:val="ka-GE"/>
        </w:rPr>
        <w:t xml:space="preserve"> N218</w:t>
      </w:r>
      <w:r w:rsidR="00E72F47" w:rsidRPr="00605EAC">
        <w:rPr>
          <w:rFonts w:ascii="Sylfaen" w:hAnsi="Sylfaen"/>
          <w:i/>
          <w:color w:val="808080" w:themeColor="background1" w:themeShade="80"/>
          <w:sz w:val="18"/>
          <w:szCs w:val="24"/>
          <w:lang w:val="ka-GE"/>
        </w:rPr>
        <w:t xml:space="preserve"> </w:t>
      </w:r>
      <w:r w:rsidR="00054DBB" w:rsidRPr="00605EAC">
        <w:rPr>
          <w:rFonts w:ascii="Sylfaen" w:hAnsi="Sylfaen"/>
          <w:i/>
          <w:color w:val="808080" w:themeColor="background1" w:themeShade="80"/>
          <w:sz w:val="18"/>
          <w:szCs w:val="24"/>
          <w:lang w:val="ka-GE"/>
        </w:rPr>
        <w:t>„</w:t>
      </w:r>
      <w:r w:rsidR="00E72F47" w:rsidRPr="00605EAC">
        <w:rPr>
          <w:rFonts w:ascii="Sylfaen" w:hAnsi="Sylfaen"/>
          <w:i/>
          <w:color w:val="808080" w:themeColor="background1" w:themeShade="80"/>
          <w:sz w:val="18"/>
          <w:szCs w:val="24"/>
          <w:lang w:val="ka-GE"/>
        </w:rPr>
        <w:t>სიღარიბის</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ზღვარს</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ქვემოთ</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მყოფი</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მოსახლეობის</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სამედიცინო</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დაზღვევის</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სახალხო არტისტების</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სახალხო მხატვრებისა</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და</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რუსთაველის</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პრემიის</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ლაურეატების</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ჯანმრთელობის</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დაზღვევის</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კომპაქტურ</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დასახლებებში</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მყოფ</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იძულებით</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გადაადგილებულ</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პირთა</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სამედიცინო</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დაზღვევის</w:t>
      </w:r>
      <w:r w:rsidR="00E72F47" w:rsidRPr="00605EAC">
        <w:rPr>
          <w:i/>
          <w:color w:val="808080" w:themeColor="background1" w:themeShade="80"/>
          <w:sz w:val="18"/>
          <w:szCs w:val="24"/>
          <w:lang w:val="ka-GE"/>
        </w:rPr>
        <w:t>,</w:t>
      </w:r>
      <w:r w:rsidR="00E72F47" w:rsidRPr="00605EAC">
        <w:rPr>
          <w:rFonts w:ascii="Sylfaen" w:hAnsi="Sylfaen"/>
          <w:i/>
          <w:color w:val="808080" w:themeColor="background1" w:themeShade="80"/>
          <w:sz w:val="18"/>
          <w:szCs w:val="24"/>
          <w:lang w:val="ka-GE"/>
        </w:rPr>
        <w:t xml:space="preserve"> მზრუნველობამოკლებულ</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ბავშვთა</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სამედიცინო</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დაზღვევის</w:t>
      </w:r>
      <w:r w:rsidR="00054DBB" w:rsidRPr="00605EAC">
        <w:rPr>
          <w:rFonts w:ascii="Sylfaen" w:hAnsi="Sylfaen"/>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სახელმწიფო</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პროგრამების</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ფარგლებში</w:t>
      </w:r>
      <w:r w:rsidR="00E72F47" w:rsidRPr="00605EAC">
        <w:rPr>
          <w:i/>
          <w:color w:val="808080" w:themeColor="background1" w:themeShade="80"/>
          <w:sz w:val="18"/>
          <w:szCs w:val="24"/>
          <w:lang w:val="ka-GE"/>
        </w:rPr>
        <w:t xml:space="preserve"> 2010 </w:t>
      </w:r>
      <w:r w:rsidR="00E72F47" w:rsidRPr="00605EAC">
        <w:rPr>
          <w:rFonts w:ascii="Sylfaen" w:hAnsi="Sylfaen"/>
          <w:i/>
          <w:color w:val="808080" w:themeColor="background1" w:themeShade="80"/>
          <w:sz w:val="18"/>
          <w:szCs w:val="24"/>
          <w:lang w:val="ka-GE"/>
        </w:rPr>
        <w:t>წელს ჯანმრთელობის</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დაზღვევის</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მიზნით მოსახლეობისათვის</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გადასაცემი</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სადაზღვევო</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ვაუჩერის</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პირობების</w:t>
      </w:r>
      <w:r w:rsidR="00E72F47" w:rsidRPr="00605EAC">
        <w:rPr>
          <w:i/>
          <w:color w:val="808080" w:themeColor="background1" w:themeShade="80"/>
          <w:sz w:val="18"/>
          <w:szCs w:val="24"/>
          <w:lang w:val="ka-GE"/>
        </w:rPr>
        <w:t xml:space="preserve"> </w:t>
      </w:r>
      <w:r w:rsidR="00E72F47" w:rsidRPr="00605EAC">
        <w:rPr>
          <w:rFonts w:ascii="Sylfaen" w:hAnsi="Sylfaen"/>
          <w:i/>
          <w:color w:val="808080" w:themeColor="background1" w:themeShade="80"/>
          <w:sz w:val="18"/>
          <w:szCs w:val="24"/>
          <w:lang w:val="ka-GE"/>
        </w:rPr>
        <w:t>განსაზღვრის შე</w:t>
      </w:r>
      <w:bookmarkStart w:id="0" w:name="_GoBack"/>
      <w:bookmarkEnd w:id="0"/>
      <w:r w:rsidR="00E72F47" w:rsidRPr="00605EAC">
        <w:rPr>
          <w:rFonts w:ascii="Sylfaen" w:hAnsi="Sylfaen"/>
          <w:i/>
          <w:color w:val="808080" w:themeColor="background1" w:themeShade="80"/>
          <w:sz w:val="18"/>
          <w:szCs w:val="24"/>
          <w:lang w:val="ka-GE"/>
        </w:rPr>
        <w:t>სახებ</w:t>
      </w:r>
      <w:r w:rsidR="00297FF4" w:rsidRPr="00605EAC">
        <w:rPr>
          <w:rFonts w:ascii="Sylfaen" w:hAnsi="Sylfaen"/>
          <w:i/>
          <w:color w:val="808080" w:themeColor="background1" w:themeShade="80"/>
          <w:sz w:val="18"/>
          <w:szCs w:val="24"/>
          <w:lang w:val="ka-GE"/>
        </w:rPr>
        <w:t>“</w:t>
      </w:r>
      <w:r w:rsidR="00E72F47" w:rsidRPr="00605EAC">
        <w:rPr>
          <w:rFonts w:ascii="Sylfaen" w:hAnsi="Sylfaen"/>
          <w:sz w:val="24"/>
          <w:szCs w:val="24"/>
          <w:lang w:val="ka-GE"/>
        </w:rPr>
        <w:t>)</w:t>
      </w:r>
      <w:r w:rsidR="000C676F" w:rsidRPr="00605EAC">
        <w:rPr>
          <w:rFonts w:ascii="Sylfaen" w:hAnsi="Sylfaen"/>
          <w:sz w:val="24"/>
          <w:szCs w:val="24"/>
        </w:rPr>
        <w:t xml:space="preserve"> </w:t>
      </w:r>
      <w:r w:rsidR="000C676F">
        <w:rPr>
          <w:rFonts w:ascii="Sylfaen" w:hAnsi="Sylfaen"/>
          <w:sz w:val="24"/>
          <w:szCs w:val="24"/>
          <w:lang w:val="ka-GE"/>
        </w:rPr>
        <w:t xml:space="preserve">და </w:t>
      </w:r>
      <w:r w:rsidR="00A57014">
        <w:rPr>
          <w:rFonts w:ascii="Sylfaen" w:hAnsi="Sylfaen"/>
          <w:sz w:val="24"/>
          <w:szCs w:val="24"/>
          <w:lang w:val="ka-GE"/>
        </w:rPr>
        <w:t xml:space="preserve">ვერტიკალური პროგრამების ფარგლებში არსებული სტაციონარული და გადაუდებელი ამბულატორიული </w:t>
      </w:r>
      <w:r w:rsidRPr="00532CD4">
        <w:rPr>
          <w:rFonts w:ascii="Sylfaen" w:hAnsi="Sylfaen"/>
          <w:sz w:val="24"/>
          <w:szCs w:val="24"/>
          <w:lang w:val="ka-GE"/>
        </w:rPr>
        <w:t>შემთხვევების ონლაინ რეჟიმში რეგისტრაცია</w:t>
      </w:r>
      <w:r>
        <w:rPr>
          <w:rFonts w:ascii="Sylfaen" w:hAnsi="Sylfaen"/>
          <w:sz w:val="24"/>
          <w:szCs w:val="24"/>
          <w:lang w:val="ka-GE"/>
        </w:rPr>
        <w:t xml:space="preserve">. </w:t>
      </w:r>
      <w:r w:rsidR="000C676F">
        <w:rPr>
          <w:rFonts w:ascii="Sylfaen" w:hAnsi="Sylfaen"/>
          <w:sz w:val="24"/>
          <w:szCs w:val="24"/>
          <w:lang w:val="ka-GE"/>
        </w:rPr>
        <w:t xml:space="preserve">მოდულში, ასევე, აღირიცხება დაავადებათა კონტროლისა და საზოგადოებრივი ჯანმრთელობის ეროვნული ცენტრისათვის </w:t>
      </w:r>
      <w:r w:rsidR="000C676F" w:rsidRPr="000C676F">
        <w:rPr>
          <w:rFonts w:ascii="Sylfaen" w:hAnsi="Sylfaen"/>
          <w:sz w:val="24"/>
          <w:szCs w:val="24"/>
          <w:lang w:val="ka-GE"/>
        </w:rPr>
        <w:t xml:space="preserve">განსაკუთრებით საშიში და გადამდები </w:t>
      </w:r>
      <w:r w:rsidR="000C676F">
        <w:rPr>
          <w:rFonts w:ascii="Sylfaen" w:hAnsi="Sylfaen"/>
          <w:sz w:val="24"/>
          <w:szCs w:val="24"/>
          <w:lang w:val="ka-GE"/>
        </w:rPr>
        <w:t xml:space="preserve">დაავადებების შემთხვევები. </w:t>
      </w:r>
      <w:r>
        <w:rPr>
          <w:rFonts w:ascii="Sylfaen" w:hAnsi="Sylfaen"/>
          <w:sz w:val="24"/>
          <w:szCs w:val="24"/>
          <w:lang w:val="ka-GE"/>
        </w:rPr>
        <w:t xml:space="preserve">სამედიცინო შემთხვევების სავალდებულო რეგისტრაცია </w:t>
      </w:r>
      <w:r w:rsidRPr="00532CD4">
        <w:rPr>
          <w:rFonts w:ascii="Sylfaen" w:hAnsi="Sylfaen"/>
          <w:sz w:val="24"/>
          <w:szCs w:val="24"/>
          <w:lang w:val="ka-GE"/>
        </w:rPr>
        <w:t>საშუალებას აძლევს შრომის ჯანმრთელობისა და სოციალური დაცვის სამინისტროს და სხვა დაინტერესებულ</w:t>
      </w:r>
      <w:r>
        <w:rPr>
          <w:rFonts w:ascii="Sylfaen" w:hAnsi="Sylfaen"/>
          <w:sz w:val="24"/>
          <w:szCs w:val="24"/>
          <w:lang w:val="ka-GE"/>
        </w:rPr>
        <w:t xml:space="preserve"> მხარეებს</w:t>
      </w:r>
      <w:r w:rsidRPr="00E0426B">
        <w:rPr>
          <w:rFonts w:ascii="Sylfaen" w:hAnsi="Sylfaen"/>
          <w:sz w:val="24"/>
          <w:szCs w:val="24"/>
          <w:lang w:val="ka-GE"/>
        </w:rPr>
        <w:t xml:space="preserve"> </w:t>
      </w:r>
      <w:r>
        <w:rPr>
          <w:rFonts w:ascii="Sylfaen" w:hAnsi="Sylfaen"/>
          <w:sz w:val="24"/>
          <w:szCs w:val="24"/>
          <w:lang w:val="ka-GE"/>
        </w:rPr>
        <w:t>მიიღონ</w:t>
      </w:r>
      <w:r w:rsidRPr="00E0426B">
        <w:rPr>
          <w:rFonts w:ascii="Sylfaen" w:hAnsi="Sylfaen"/>
          <w:sz w:val="24"/>
          <w:szCs w:val="24"/>
          <w:lang w:val="ka-GE"/>
        </w:rPr>
        <w:t xml:space="preserve"> ინფორმაცია რეალურ დროში</w:t>
      </w:r>
      <w:r>
        <w:rPr>
          <w:rFonts w:ascii="Sylfaen" w:hAnsi="Sylfaen"/>
          <w:sz w:val="24"/>
          <w:szCs w:val="24"/>
          <w:lang w:val="ka-GE"/>
        </w:rPr>
        <w:t>, მოახდინონ</w:t>
      </w:r>
      <w:r w:rsidRPr="00E0426B">
        <w:rPr>
          <w:rFonts w:ascii="Sylfaen" w:hAnsi="Sylfaen"/>
          <w:sz w:val="24"/>
          <w:szCs w:val="24"/>
          <w:lang w:val="ka-GE"/>
        </w:rPr>
        <w:t xml:space="preserve"> შესაბამისი ანალიზი და სამედიცინო შემთხვევებზე სათანადო </w:t>
      </w:r>
      <w:r>
        <w:rPr>
          <w:rFonts w:ascii="Sylfaen" w:hAnsi="Sylfaen"/>
          <w:sz w:val="24"/>
          <w:szCs w:val="24"/>
          <w:lang w:val="ka-GE"/>
        </w:rPr>
        <w:t xml:space="preserve">და დროული </w:t>
      </w:r>
      <w:r w:rsidRPr="00E0426B">
        <w:rPr>
          <w:rFonts w:ascii="Sylfaen" w:hAnsi="Sylfaen"/>
          <w:sz w:val="24"/>
          <w:szCs w:val="24"/>
          <w:lang w:val="ka-GE"/>
        </w:rPr>
        <w:t xml:space="preserve">რეაგირება. </w:t>
      </w:r>
      <w:r w:rsidR="00E124FC">
        <w:rPr>
          <w:rFonts w:ascii="Sylfaen" w:hAnsi="Sylfaen"/>
          <w:sz w:val="24"/>
          <w:szCs w:val="24"/>
          <w:lang w:val="ka-GE"/>
        </w:rPr>
        <w:t>სამედიცნო შემთხვევების რეგისტრაციის მოდულის საშუალებით ვიღებთ ინფორმაციას პაციენტის, მომსახურების მიმწოდებლის, დიაგნოზებისა და გამოსავლების შესახებ</w:t>
      </w:r>
      <w:r w:rsidR="003A7896">
        <w:rPr>
          <w:rFonts w:ascii="Sylfaen" w:hAnsi="Sylfaen"/>
          <w:sz w:val="24"/>
          <w:szCs w:val="24"/>
          <w:lang w:val="ka-GE"/>
        </w:rPr>
        <w:t>, ასევე</w:t>
      </w:r>
      <w:r w:rsidR="00297FF4">
        <w:rPr>
          <w:rFonts w:ascii="Sylfaen" w:hAnsi="Sylfaen"/>
          <w:sz w:val="24"/>
          <w:szCs w:val="24"/>
          <w:lang w:val="ka-GE"/>
        </w:rPr>
        <w:t>,</w:t>
      </w:r>
      <w:r w:rsidR="003A7896">
        <w:rPr>
          <w:rFonts w:ascii="Sylfaen" w:hAnsi="Sylfaen"/>
          <w:sz w:val="24"/>
          <w:szCs w:val="24"/>
          <w:lang w:val="ka-GE"/>
        </w:rPr>
        <w:t xml:space="preserve"> ინფორმაციას პაციენტის დაზღვევის სტატუსისა და </w:t>
      </w:r>
      <w:r w:rsidR="003A7896" w:rsidRPr="009C189D">
        <w:rPr>
          <w:rFonts w:ascii="Sylfaen" w:hAnsi="Sylfaen"/>
          <w:sz w:val="24"/>
          <w:szCs w:val="24"/>
          <w:lang w:val="ka-GE"/>
        </w:rPr>
        <w:t>დარჩენილი ლიმიტების</w:t>
      </w:r>
      <w:r w:rsidR="003A7896">
        <w:rPr>
          <w:rFonts w:ascii="Sylfaen" w:hAnsi="Sylfaen"/>
          <w:sz w:val="24"/>
          <w:szCs w:val="24"/>
          <w:lang w:val="ka-GE"/>
        </w:rPr>
        <w:t xml:space="preserve"> </w:t>
      </w:r>
      <w:r w:rsidR="003A7896">
        <w:rPr>
          <w:rFonts w:ascii="Sylfaen" w:hAnsi="Sylfaen"/>
          <w:sz w:val="24"/>
          <w:szCs w:val="24"/>
          <w:lang w:val="ka-GE"/>
        </w:rPr>
        <w:lastRenderedPageBreak/>
        <w:t>შესახებ</w:t>
      </w:r>
      <w:r w:rsidR="00E124FC">
        <w:rPr>
          <w:rFonts w:ascii="Sylfaen" w:hAnsi="Sylfaen"/>
          <w:sz w:val="24"/>
          <w:szCs w:val="24"/>
          <w:lang w:val="ka-GE"/>
        </w:rPr>
        <w:t xml:space="preserve">. </w:t>
      </w:r>
      <w:r w:rsidR="00F87C03">
        <w:rPr>
          <w:rFonts w:ascii="Sylfaen" w:hAnsi="Sylfaen"/>
          <w:sz w:val="24"/>
          <w:szCs w:val="24"/>
          <w:lang w:val="ka-GE"/>
        </w:rPr>
        <w:t>მოდული სისტემურად დაკავშირებულია სამოქალაქო და საჯარო რეესტრის ეროვნულ ბაზებთან</w:t>
      </w:r>
      <w:r w:rsidR="00297FF4">
        <w:rPr>
          <w:rFonts w:ascii="Sylfaen" w:hAnsi="Sylfaen"/>
          <w:sz w:val="24"/>
          <w:szCs w:val="24"/>
          <w:lang w:val="ka-GE"/>
        </w:rPr>
        <w:t>,</w:t>
      </w:r>
      <w:r w:rsidR="00F87C03">
        <w:rPr>
          <w:rFonts w:ascii="Sylfaen" w:hAnsi="Sylfaen"/>
          <w:sz w:val="24"/>
          <w:szCs w:val="24"/>
          <w:lang w:val="ka-GE"/>
        </w:rPr>
        <w:t xml:space="preserve"> რაც </w:t>
      </w:r>
      <w:r w:rsidR="00E72F47">
        <w:rPr>
          <w:rFonts w:ascii="Sylfaen" w:hAnsi="Sylfaen"/>
          <w:sz w:val="24"/>
          <w:szCs w:val="24"/>
          <w:lang w:val="ka-GE"/>
        </w:rPr>
        <w:t xml:space="preserve">თავის მხრივ </w:t>
      </w:r>
      <w:r w:rsidR="00F87C03">
        <w:rPr>
          <w:rFonts w:ascii="Sylfaen" w:hAnsi="Sylfaen"/>
          <w:sz w:val="24"/>
          <w:szCs w:val="24"/>
          <w:lang w:val="ka-GE"/>
        </w:rPr>
        <w:t xml:space="preserve">უზრუნველყოფს ინფორმაციის სიზუსტეს. </w:t>
      </w:r>
      <w:r w:rsidR="00E72F47">
        <w:rPr>
          <w:rFonts w:ascii="Sylfaen" w:hAnsi="Sylfaen"/>
          <w:sz w:val="24"/>
          <w:szCs w:val="24"/>
          <w:lang w:val="ka-GE"/>
        </w:rPr>
        <w:t>მოდული აერთია</w:t>
      </w:r>
      <w:r w:rsidR="003A7896">
        <w:rPr>
          <w:rFonts w:ascii="Sylfaen" w:hAnsi="Sylfaen"/>
          <w:sz w:val="24"/>
          <w:szCs w:val="24"/>
          <w:lang w:val="ka-GE"/>
        </w:rPr>
        <w:t>ნ</w:t>
      </w:r>
      <w:r w:rsidR="00E72F47">
        <w:rPr>
          <w:rFonts w:ascii="Sylfaen" w:hAnsi="Sylfaen"/>
          <w:sz w:val="24"/>
          <w:szCs w:val="24"/>
          <w:lang w:val="ka-GE"/>
        </w:rPr>
        <w:t>ებს სამედიცინო შემთხვევების რეგისტრაციის, ინსპექტირებისა და ანალიტიკის ფუნქციებს. შემთხევევბის რეგისტრაციის</w:t>
      </w:r>
      <w:r w:rsidR="003A7896">
        <w:rPr>
          <w:rFonts w:ascii="Sylfaen" w:hAnsi="Sylfaen"/>
          <w:sz w:val="24"/>
          <w:szCs w:val="24"/>
          <w:lang w:val="ka-GE"/>
        </w:rPr>
        <w:t xml:space="preserve"> მოდული</w:t>
      </w:r>
      <w:r w:rsidR="00E72F47">
        <w:rPr>
          <w:rFonts w:ascii="Sylfaen" w:hAnsi="Sylfaen"/>
          <w:sz w:val="24"/>
          <w:szCs w:val="24"/>
          <w:lang w:val="ka-GE"/>
        </w:rPr>
        <w:t xml:space="preserve"> </w:t>
      </w:r>
      <w:r w:rsidR="003A7896">
        <w:rPr>
          <w:rFonts w:ascii="Sylfaen" w:hAnsi="Sylfaen"/>
          <w:sz w:val="24"/>
          <w:szCs w:val="24"/>
          <w:lang w:val="ka-GE"/>
        </w:rPr>
        <w:t xml:space="preserve">საშუალებას გვაძლევს გვქონდეს შემთხევვების სრულყოფილი ისტორია, ვაწარმოოთ რეჰოსპიტალიზაციის მონიტორინგი და ამავე დრო, მისი </w:t>
      </w:r>
      <w:r w:rsidR="0032650F">
        <w:rPr>
          <w:rFonts w:ascii="Sylfaen" w:hAnsi="Sylfaen"/>
          <w:sz w:val="24"/>
          <w:szCs w:val="24"/>
          <w:lang w:val="ka-GE"/>
        </w:rPr>
        <w:t xml:space="preserve">ელექტრონული ანგარიშგებისა და ფინანსური მართვის მოდულებთან </w:t>
      </w:r>
      <w:r w:rsidR="003A7896">
        <w:rPr>
          <w:rFonts w:ascii="Sylfaen" w:hAnsi="Sylfaen"/>
          <w:sz w:val="24"/>
          <w:szCs w:val="24"/>
          <w:lang w:val="ka-GE"/>
        </w:rPr>
        <w:t>დინამიური კავშირი</w:t>
      </w:r>
      <w:r w:rsidR="00846491">
        <w:rPr>
          <w:rFonts w:ascii="Sylfaen" w:hAnsi="Sylfaen"/>
          <w:sz w:val="24"/>
          <w:szCs w:val="24"/>
          <w:lang w:val="ka-GE"/>
        </w:rPr>
        <w:t>ს საშუალებით</w:t>
      </w:r>
      <w:r w:rsidR="003A7896">
        <w:rPr>
          <w:rFonts w:ascii="Sylfaen" w:hAnsi="Sylfaen"/>
          <w:sz w:val="24"/>
          <w:szCs w:val="24"/>
          <w:lang w:val="ka-GE"/>
        </w:rPr>
        <w:t xml:space="preserve"> </w:t>
      </w:r>
      <w:r w:rsidR="00846491">
        <w:rPr>
          <w:rFonts w:ascii="Sylfaen" w:hAnsi="Sylfaen"/>
          <w:sz w:val="24"/>
          <w:szCs w:val="24"/>
          <w:lang w:val="ka-GE"/>
        </w:rPr>
        <w:t xml:space="preserve">დავადგინოთ ასანაზღაურებელ შემთხვევათა ვალიდურობა. </w:t>
      </w:r>
    </w:p>
    <w:p w:rsidR="00054DBB" w:rsidRDefault="00054DBB" w:rsidP="00297FF4">
      <w:pPr>
        <w:tabs>
          <w:tab w:val="left" w:pos="1170"/>
        </w:tabs>
        <w:spacing w:before="240" w:after="240" w:line="240" w:lineRule="auto"/>
        <w:jc w:val="both"/>
        <w:rPr>
          <w:rFonts w:ascii="Sylfaen" w:hAnsi="Sylfaen"/>
          <w:sz w:val="24"/>
          <w:szCs w:val="24"/>
          <w:lang w:val="ka-GE"/>
        </w:rPr>
      </w:pPr>
    </w:p>
    <w:p w:rsidR="00054DBB" w:rsidRDefault="00054DBB" w:rsidP="00297FF4">
      <w:pPr>
        <w:pStyle w:val="Heading1"/>
        <w:spacing w:before="240" w:after="240" w:line="240" w:lineRule="auto"/>
        <w:rPr>
          <w:rFonts w:ascii="Sylfaen" w:hAnsi="Sylfaen" w:cs="Sylfaen"/>
          <w:lang w:val="ka-GE"/>
        </w:rPr>
      </w:pPr>
      <w:r w:rsidRPr="00054DBB">
        <w:rPr>
          <w:rFonts w:ascii="Sylfaen" w:hAnsi="Sylfaen" w:cs="Sylfaen"/>
          <w:lang w:val="ka-GE"/>
        </w:rPr>
        <w:t>საყოველთაო</w:t>
      </w:r>
      <w:r w:rsidRPr="00054DBB">
        <w:rPr>
          <w:lang w:val="ka-GE"/>
        </w:rPr>
        <w:t xml:space="preserve"> </w:t>
      </w:r>
      <w:r w:rsidRPr="00054DBB">
        <w:rPr>
          <w:rFonts w:ascii="Sylfaen" w:hAnsi="Sylfaen" w:cs="Sylfaen"/>
          <w:lang w:val="ka-GE"/>
        </w:rPr>
        <w:t>ჯანდაცვა</w:t>
      </w:r>
      <w:r w:rsidRPr="00054DBB">
        <w:rPr>
          <w:lang w:val="ka-GE"/>
        </w:rPr>
        <w:t>-</w:t>
      </w:r>
      <w:r w:rsidRPr="00054DBB">
        <w:rPr>
          <w:rFonts w:ascii="Sylfaen" w:hAnsi="Sylfaen" w:cs="Sylfaen"/>
          <w:lang w:val="ka-GE"/>
        </w:rPr>
        <w:t>გეგმიური</w:t>
      </w:r>
      <w:r w:rsidRPr="00054DBB">
        <w:rPr>
          <w:lang w:val="ka-GE"/>
        </w:rPr>
        <w:t xml:space="preserve"> </w:t>
      </w:r>
      <w:r w:rsidRPr="00054DBB">
        <w:rPr>
          <w:rFonts w:ascii="Sylfaen" w:hAnsi="Sylfaen" w:cs="Sylfaen"/>
          <w:lang w:val="ka-GE"/>
        </w:rPr>
        <w:t>ამბულატორიის</w:t>
      </w:r>
      <w:r w:rsidRPr="00054DBB">
        <w:rPr>
          <w:lang w:val="ka-GE"/>
        </w:rPr>
        <w:t xml:space="preserve"> </w:t>
      </w:r>
      <w:r w:rsidRPr="00054DBB">
        <w:rPr>
          <w:rFonts w:ascii="Sylfaen" w:hAnsi="Sylfaen" w:cs="Sylfaen"/>
          <w:lang w:val="ka-GE"/>
        </w:rPr>
        <w:t>მოდული</w:t>
      </w:r>
    </w:p>
    <w:p w:rsidR="00054DBB" w:rsidRDefault="00054DBB" w:rsidP="00297FF4">
      <w:pPr>
        <w:spacing w:before="240" w:after="240" w:line="240" w:lineRule="auto"/>
        <w:rPr>
          <w:rFonts w:ascii="Sylfaen" w:hAnsi="Sylfaen"/>
          <w:lang w:val="ka-GE"/>
        </w:rPr>
      </w:pPr>
    </w:p>
    <w:p w:rsidR="00054DBB" w:rsidRPr="00054DBB" w:rsidRDefault="00054DBB" w:rsidP="00297FF4">
      <w:pPr>
        <w:pStyle w:val="ListParagraph"/>
        <w:numPr>
          <w:ilvl w:val="0"/>
          <w:numId w:val="3"/>
        </w:numPr>
        <w:spacing w:before="240" w:after="240" w:line="240" w:lineRule="auto"/>
        <w:jc w:val="both"/>
        <w:rPr>
          <w:rStyle w:val="SubtleReference"/>
          <w:color w:val="auto"/>
          <w:sz w:val="24"/>
          <w:lang w:val="ka-GE"/>
        </w:rPr>
      </w:pPr>
      <w:r w:rsidRPr="00054DBB">
        <w:rPr>
          <w:rStyle w:val="SubtleReference"/>
          <w:rFonts w:ascii="Sylfaen" w:hAnsi="Sylfaen" w:cs="Sylfaen"/>
          <w:color w:val="auto"/>
          <w:sz w:val="24"/>
          <w:lang w:val="ka-GE"/>
        </w:rPr>
        <w:t>ზოგადი</w:t>
      </w:r>
      <w:r w:rsidRPr="00054DBB">
        <w:rPr>
          <w:rStyle w:val="SubtleReference"/>
          <w:color w:val="auto"/>
          <w:sz w:val="24"/>
          <w:lang w:val="ka-GE"/>
        </w:rPr>
        <w:t xml:space="preserve"> </w:t>
      </w:r>
      <w:r w:rsidRPr="00054DBB">
        <w:rPr>
          <w:rStyle w:val="SubtleReference"/>
          <w:rFonts w:ascii="Sylfaen" w:hAnsi="Sylfaen" w:cs="Sylfaen"/>
          <w:color w:val="auto"/>
          <w:sz w:val="24"/>
          <w:lang w:val="ka-GE"/>
        </w:rPr>
        <w:t>აღწერილობა</w:t>
      </w:r>
    </w:p>
    <w:p w:rsidR="00E2379F" w:rsidRPr="0045374B" w:rsidRDefault="00054DBB" w:rsidP="00573212">
      <w:pPr>
        <w:tabs>
          <w:tab w:val="left" w:pos="450"/>
        </w:tabs>
        <w:spacing w:after="0" w:line="360" w:lineRule="auto"/>
        <w:jc w:val="both"/>
        <w:rPr>
          <w:rFonts w:ascii="Sylfaen" w:hAnsi="Sylfaen"/>
          <w:smallCaps/>
          <w:sz w:val="24"/>
          <w:lang w:val="ka-GE"/>
        </w:rPr>
      </w:pPr>
      <w:r w:rsidRPr="00297FF4">
        <w:rPr>
          <w:rStyle w:val="SubtleReference"/>
          <w:rFonts w:ascii="Sylfaen" w:hAnsi="Sylfaen"/>
          <w:color w:val="auto"/>
          <w:sz w:val="24"/>
          <w:u w:val="none"/>
          <w:lang w:val="ka-GE"/>
        </w:rPr>
        <w:t>საყოველთაო ჯანდაცვა</w:t>
      </w:r>
      <w:r w:rsidR="0045374B">
        <w:rPr>
          <w:rStyle w:val="SubtleReference"/>
          <w:rFonts w:ascii="Sylfaen" w:hAnsi="Sylfaen"/>
          <w:color w:val="auto"/>
          <w:sz w:val="24"/>
          <w:u w:val="none"/>
          <w:lang w:val="ka-GE"/>
        </w:rPr>
        <w:t xml:space="preserve"> </w:t>
      </w:r>
      <w:r w:rsidRPr="00297FF4">
        <w:rPr>
          <w:rStyle w:val="SubtleReference"/>
          <w:rFonts w:ascii="Sylfaen" w:hAnsi="Sylfaen"/>
          <w:color w:val="auto"/>
          <w:sz w:val="24"/>
          <w:u w:val="none"/>
          <w:lang w:val="ka-GE"/>
        </w:rPr>
        <w:t>-</w:t>
      </w:r>
      <w:r w:rsidR="0045374B">
        <w:rPr>
          <w:rStyle w:val="SubtleReference"/>
          <w:rFonts w:ascii="Sylfaen" w:hAnsi="Sylfaen"/>
          <w:color w:val="auto"/>
          <w:sz w:val="24"/>
          <w:u w:val="none"/>
          <w:lang w:val="ka-GE"/>
        </w:rPr>
        <w:t xml:space="preserve"> </w:t>
      </w:r>
      <w:r w:rsidRPr="00297FF4">
        <w:rPr>
          <w:rStyle w:val="SubtleReference"/>
          <w:rFonts w:ascii="Sylfaen" w:hAnsi="Sylfaen"/>
          <w:color w:val="auto"/>
          <w:sz w:val="24"/>
          <w:u w:val="none"/>
          <w:lang w:val="ka-GE"/>
        </w:rPr>
        <w:t>გეგმიური ამბულატორიის მოდული წარმოადგენს ჯანმრთელობის დაცვის ერთიანი საინფორმაციო სისტემის ნაწილს, რომლის დანიშნულებაა მოახდინოს ჯანმრთელობის დაცვის სახელმწიფო პროგრამებით</w:t>
      </w:r>
      <w:r w:rsidR="00297FF4">
        <w:rPr>
          <w:rStyle w:val="SubtleReference"/>
          <w:rFonts w:ascii="Sylfaen" w:hAnsi="Sylfaen"/>
          <w:color w:val="auto"/>
          <w:sz w:val="24"/>
          <w:u w:val="none"/>
          <w:lang w:val="ka-GE"/>
        </w:rPr>
        <w:t>, კერძოდ, გეგმიური ამბულატორიული პროგრამებით</w:t>
      </w:r>
      <w:r w:rsidRPr="00297FF4">
        <w:rPr>
          <w:rStyle w:val="SubtleReference"/>
          <w:rFonts w:ascii="Sylfaen" w:hAnsi="Sylfaen"/>
          <w:color w:val="auto"/>
          <w:sz w:val="24"/>
          <w:u w:val="none"/>
          <w:lang w:val="ka-GE"/>
        </w:rPr>
        <w:t xml:space="preserve"> მოსარგებლეთა (ბენეფიციართა) დარეგისტრირება სისტემაში</w:t>
      </w:r>
      <w:r w:rsidR="00297FF4">
        <w:rPr>
          <w:rStyle w:val="SubtleReference"/>
          <w:rFonts w:ascii="Sylfaen" w:hAnsi="Sylfaen"/>
          <w:color w:val="auto"/>
          <w:sz w:val="24"/>
          <w:u w:val="none"/>
          <w:lang w:val="ka-GE"/>
        </w:rPr>
        <w:t>. მოდული</w:t>
      </w:r>
      <w:r w:rsidR="0045374B">
        <w:rPr>
          <w:rStyle w:val="SubtleReference"/>
          <w:rFonts w:ascii="Sylfaen" w:hAnsi="Sylfaen"/>
          <w:color w:val="auto"/>
          <w:sz w:val="24"/>
          <w:u w:val="none"/>
          <w:lang w:val="ka-GE"/>
        </w:rPr>
        <w:t>ს</w:t>
      </w:r>
      <w:r w:rsidR="00297FF4">
        <w:rPr>
          <w:rStyle w:val="SubtleReference"/>
          <w:rFonts w:ascii="Sylfaen" w:hAnsi="Sylfaen"/>
          <w:color w:val="auto"/>
          <w:sz w:val="24"/>
          <w:u w:val="none"/>
          <w:lang w:val="ka-GE"/>
        </w:rPr>
        <w:t xml:space="preserve"> </w:t>
      </w:r>
      <w:r w:rsidR="0045374B">
        <w:rPr>
          <w:rStyle w:val="SubtleReference"/>
          <w:rFonts w:ascii="Sylfaen" w:hAnsi="Sylfaen"/>
          <w:color w:val="auto"/>
          <w:sz w:val="24"/>
          <w:u w:val="none"/>
          <w:lang w:val="ka-GE"/>
        </w:rPr>
        <w:t>სისტემური</w:t>
      </w:r>
      <w:r w:rsidR="00297FF4">
        <w:rPr>
          <w:rStyle w:val="SubtleReference"/>
          <w:rFonts w:ascii="Sylfaen" w:hAnsi="Sylfaen"/>
          <w:color w:val="auto"/>
          <w:sz w:val="24"/>
          <w:u w:val="none"/>
          <w:lang w:val="ka-GE"/>
        </w:rPr>
        <w:t xml:space="preserve"> </w:t>
      </w:r>
      <w:r w:rsidR="0045374B">
        <w:rPr>
          <w:rStyle w:val="SubtleReference"/>
          <w:rFonts w:ascii="Sylfaen" w:hAnsi="Sylfaen"/>
          <w:color w:val="auto"/>
          <w:sz w:val="24"/>
          <w:u w:val="none"/>
          <w:lang w:val="ka-GE"/>
        </w:rPr>
        <w:t>კავშირი</w:t>
      </w:r>
      <w:r w:rsidR="00297FF4">
        <w:rPr>
          <w:rStyle w:val="SubtleReference"/>
          <w:rFonts w:ascii="Sylfaen" w:hAnsi="Sylfaen"/>
          <w:color w:val="auto"/>
          <w:sz w:val="24"/>
          <w:u w:val="none"/>
          <w:lang w:val="ka-GE"/>
        </w:rPr>
        <w:t xml:space="preserve"> სამოქალაქო და საჯარო რეესტრის ეროვნულ სააგენტოებთან</w:t>
      </w:r>
      <w:r w:rsidR="0045374B">
        <w:rPr>
          <w:rStyle w:val="SubtleReference"/>
          <w:rFonts w:ascii="Sylfaen" w:hAnsi="Sylfaen"/>
          <w:color w:val="auto"/>
          <w:sz w:val="24"/>
          <w:u w:val="none"/>
          <w:lang w:val="ka-GE"/>
        </w:rPr>
        <w:t xml:space="preserve"> უზრუნველყოფს </w:t>
      </w:r>
      <w:r w:rsidR="00297FF4">
        <w:rPr>
          <w:rStyle w:val="SubtleReference"/>
          <w:rFonts w:ascii="Sylfaen" w:hAnsi="Sylfaen"/>
          <w:color w:val="auto"/>
          <w:sz w:val="24"/>
          <w:u w:val="none"/>
          <w:lang w:val="ka-GE"/>
        </w:rPr>
        <w:t xml:space="preserve">მონაცემთა </w:t>
      </w:r>
      <w:r w:rsidR="0045374B">
        <w:rPr>
          <w:rStyle w:val="SubtleReference"/>
          <w:rFonts w:ascii="Sylfaen" w:hAnsi="Sylfaen"/>
          <w:color w:val="auto"/>
          <w:sz w:val="24"/>
          <w:u w:val="none"/>
          <w:lang w:val="ka-GE"/>
        </w:rPr>
        <w:t>სიზუსტეს</w:t>
      </w:r>
      <w:r w:rsidR="00297FF4">
        <w:rPr>
          <w:rStyle w:val="SubtleReference"/>
          <w:rFonts w:ascii="Sylfaen" w:hAnsi="Sylfaen"/>
          <w:color w:val="auto"/>
          <w:sz w:val="24"/>
          <w:u w:val="none"/>
          <w:lang w:val="ka-GE"/>
        </w:rPr>
        <w:t xml:space="preserve">. </w:t>
      </w:r>
      <w:r w:rsidR="00286B39">
        <w:rPr>
          <w:rStyle w:val="SubtleReference"/>
          <w:rFonts w:ascii="Sylfaen" w:hAnsi="Sylfaen"/>
          <w:color w:val="auto"/>
          <w:sz w:val="24"/>
          <w:u w:val="none"/>
          <w:lang w:val="ka-GE"/>
        </w:rPr>
        <w:t>ბენეფიციართა</w:t>
      </w:r>
      <w:r w:rsidR="00297FF4">
        <w:rPr>
          <w:rStyle w:val="SubtleReference"/>
          <w:rFonts w:ascii="Sylfaen" w:hAnsi="Sylfaen"/>
          <w:color w:val="auto"/>
          <w:sz w:val="24"/>
          <w:u w:val="none"/>
          <w:lang w:val="ka-GE"/>
        </w:rPr>
        <w:t xml:space="preserve"> რეგისტრაცია </w:t>
      </w:r>
      <w:r w:rsidR="00286B39">
        <w:rPr>
          <w:rStyle w:val="SubtleReference"/>
          <w:rFonts w:ascii="Sylfaen" w:hAnsi="Sylfaen"/>
          <w:color w:val="auto"/>
          <w:sz w:val="24"/>
          <w:u w:val="none"/>
          <w:lang w:val="ka-GE"/>
        </w:rPr>
        <w:t>ერთიანი სტანდარტებ</w:t>
      </w:r>
      <w:r w:rsidR="0045374B">
        <w:rPr>
          <w:rStyle w:val="SubtleReference"/>
          <w:rFonts w:ascii="Sylfaen" w:hAnsi="Sylfaen"/>
          <w:color w:val="auto"/>
          <w:sz w:val="24"/>
          <w:u w:val="none"/>
          <w:lang w:val="ka-GE"/>
        </w:rPr>
        <w:t>ით</w:t>
      </w:r>
      <w:r w:rsidR="00286B39">
        <w:rPr>
          <w:rStyle w:val="SubtleReference"/>
          <w:rFonts w:ascii="Sylfaen" w:hAnsi="Sylfaen"/>
          <w:color w:val="auto"/>
          <w:sz w:val="24"/>
          <w:u w:val="none"/>
          <w:lang w:val="ka-GE"/>
        </w:rPr>
        <w:t xml:space="preserve"> საშუალებას</w:t>
      </w:r>
      <w:r w:rsidR="0045374B">
        <w:rPr>
          <w:rStyle w:val="SubtleReference"/>
          <w:rFonts w:ascii="Sylfaen" w:hAnsi="Sylfaen"/>
          <w:color w:val="auto"/>
          <w:sz w:val="24"/>
          <w:u w:val="none"/>
          <w:lang w:val="ka-GE"/>
        </w:rPr>
        <w:t xml:space="preserve"> აძლევს </w:t>
      </w:r>
      <w:r w:rsidR="00286B39">
        <w:rPr>
          <w:rStyle w:val="SubtleReference"/>
          <w:rFonts w:ascii="Sylfaen" w:hAnsi="Sylfaen"/>
          <w:color w:val="auto"/>
          <w:sz w:val="24"/>
          <w:u w:val="none"/>
          <w:lang w:val="ka-GE"/>
        </w:rPr>
        <w:t xml:space="preserve"> </w:t>
      </w:r>
      <w:r w:rsidR="0045374B" w:rsidRPr="0045374B">
        <w:rPr>
          <w:rStyle w:val="SubtleReference"/>
          <w:rFonts w:ascii="Sylfaen" w:hAnsi="Sylfaen"/>
          <w:color w:val="auto"/>
          <w:sz w:val="24"/>
          <w:u w:val="none"/>
          <w:lang w:val="ka-GE"/>
        </w:rPr>
        <w:t xml:space="preserve">შრომის ჯანმრთელობისა და სოციალური დაცვის სამინისტროს და სხვა დაინტერესებულ მხარეებს </w:t>
      </w:r>
      <w:r w:rsidR="0045374B">
        <w:rPr>
          <w:rStyle w:val="SubtleReference"/>
          <w:rFonts w:ascii="Sylfaen" w:hAnsi="Sylfaen"/>
          <w:color w:val="auto"/>
          <w:sz w:val="24"/>
          <w:u w:val="none"/>
          <w:lang w:val="ka-GE"/>
        </w:rPr>
        <w:t>ჰქონდეთ</w:t>
      </w:r>
      <w:r w:rsidR="00286B39">
        <w:rPr>
          <w:rStyle w:val="SubtleReference"/>
          <w:rFonts w:ascii="Sylfaen" w:hAnsi="Sylfaen"/>
          <w:color w:val="auto"/>
          <w:sz w:val="24"/>
          <w:u w:val="none"/>
          <w:lang w:val="ka-GE"/>
        </w:rPr>
        <w:t xml:space="preserve"> ბენეფიციართა სრულყოფილი რეესტრი სამედიცინო დაწესებულებების მიხედვით, </w:t>
      </w:r>
      <w:r w:rsidR="0045374B">
        <w:rPr>
          <w:rStyle w:val="SubtleReference"/>
          <w:rFonts w:ascii="Sylfaen" w:hAnsi="Sylfaen"/>
          <w:color w:val="auto"/>
          <w:sz w:val="24"/>
          <w:u w:val="none"/>
          <w:lang w:val="ka-GE"/>
        </w:rPr>
        <w:t>აწარმოონ</w:t>
      </w:r>
      <w:r w:rsidR="00286B39">
        <w:rPr>
          <w:rStyle w:val="SubtleReference"/>
          <w:rFonts w:ascii="Sylfaen" w:hAnsi="Sylfaen"/>
          <w:color w:val="auto"/>
          <w:sz w:val="24"/>
          <w:u w:val="none"/>
          <w:lang w:val="ka-GE"/>
        </w:rPr>
        <w:t xml:space="preserve"> სახელმწიფო თანხების და რესურსების </w:t>
      </w:r>
      <w:r w:rsidR="0045374B">
        <w:rPr>
          <w:rStyle w:val="SubtleReference"/>
          <w:rFonts w:ascii="Sylfaen" w:hAnsi="Sylfaen"/>
          <w:color w:val="auto"/>
          <w:sz w:val="24"/>
          <w:u w:val="none"/>
          <w:lang w:val="ka-GE"/>
        </w:rPr>
        <w:t xml:space="preserve">გამარტივებული </w:t>
      </w:r>
      <w:r w:rsidR="00286B39">
        <w:rPr>
          <w:rStyle w:val="SubtleReference"/>
          <w:rFonts w:ascii="Sylfaen" w:hAnsi="Sylfaen"/>
          <w:color w:val="auto"/>
          <w:sz w:val="24"/>
          <w:u w:val="none"/>
          <w:lang w:val="ka-GE"/>
        </w:rPr>
        <w:t>ადმინისტრირება</w:t>
      </w:r>
      <w:r w:rsidR="0045374B">
        <w:rPr>
          <w:rStyle w:val="SubtleReference"/>
          <w:rFonts w:ascii="Sylfaen" w:hAnsi="Sylfaen"/>
          <w:color w:val="auto"/>
          <w:sz w:val="24"/>
          <w:u w:val="none"/>
          <w:lang w:val="ka-GE"/>
        </w:rPr>
        <w:t xml:space="preserve"> და ასანაზღაურებელი თანხების ზუსტი დაანგარიშება. ბენეფიციარის დარეგისტრირება</w:t>
      </w:r>
      <w:r w:rsidR="00286B39">
        <w:rPr>
          <w:rStyle w:val="SubtleReference"/>
          <w:rFonts w:ascii="Sylfaen" w:hAnsi="Sylfaen"/>
          <w:color w:val="auto"/>
          <w:sz w:val="24"/>
          <w:u w:val="none"/>
          <w:lang w:val="ka-GE"/>
        </w:rPr>
        <w:t xml:space="preserve">  </w:t>
      </w:r>
      <w:r w:rsidR="00297FF4">
        <w:rPr>
          <w:rStyle w:val="SubtleReference"/>
          <w:rFonts w:ascii="Sylfaen" w:hAnsi="Sylfaen"/>
          <w:color w:val="auto"/>
          <w:sz w:val="24"/>
          <w:u w:val="none"/>
          <w:lang w:val="ka-GE"/>
        </w:rPr>
        <w:t>მხოლოდ ერთ</w:t>
      </w:r>
      <w:r w:rsidR="00286B39">
        <w:rPr>
          <w:rStyle w:val="SubtleReference"/>
          <w:rFonts w:ascii="Sylfaen" w:hAnsi="Sylfaen"/>
          <w:color w:val="auto"/>
          <w:sz w:val="24"/>
          <w:u w:val="none"/>
          <w:lang w:val="ka-GE"/>
        </w:rPr>
        <w:t>ი</w:t>
      </w:r>
      <w:r w:rsidR="00297FF4">
        <w:rPr>
          <w:rStyle w:val="SubtleReference"/>
          <w:rFonts w:ascii="Sylfaen" w:hAnsi="Sylfaen"/>
          <w:color w:val="auto"/>
          <w:sz w:val="24"/>
          <w:u w:val="none"/>
          <w:lang w:val="ka-GE"/>
        </w:rPr>
        <w:t xml:space="preserve"> დაწესებულების მიერ </w:t>
      </w:r>
      <w:r w:rsidR="0045374B">
        <w:rPr>
          <w:rStyle w:val="SubtleReference"/>
          <w:rFonts w:ascii="Sylfaen" w:hAnsi="Sylfaen"/>
          <w:color w:val="auto"/>
          <w:sz w:val="24"/>
          <w:u w:val="none"/>
          <w:lang w:val="ka-GE"/>
        </w:rPr>
        <w:t xml:space="preserve">კი </w:t>
      </w:r>
      <w:r w:rsidR="00297FF4">
        <w:rPr>
          <w:rStyle w:val="SubtleReference"/>
          <w:rFonts w:ascii="Sylfaen" w:hAnsi="Sylfaen"/>
          <w:color w:val="auto"/>
          <w:sz w:val="24"/>
          <w:u w:val="none"/>
          <w:lang w:val="ka-GE"/>
        </w:rPr>
        <w:t xml:space="preserve">საშუალებას </w:t>
      </w:r>
      <w:r w:rsidR="0045374B">
        <w:rPr>
          <w:rStyle w:val="SubtleReference"/>
          <w:rFonts w:ascii="Sylfaen" w:hAnsi="Sylfaen"/>
          <w:color w:val="auto"/>
          <w:sz w:val="24"/>
          <w:u w:val="none"/>
          <w:lang w:val="ka-GE"/>
        </w:rPr>
        <w:t xml:space="preserve">იძლევა თავიდან იქნეს აცილებული ბენეფიციართა დუბლირება და შესაბამისად სახელმწიფო თანხების არამიზნობრივი ხარჯვა.  </w:t>
      </w:r>
      <w:r w:rsidR="00286B39">
        <w:rPr>
          <w:rStyle w:val="SubtleReference"/>
          <w:rFonts w:ascii="Sylfaen" w:hAnsi="Sylfaen"/>
          <w:color w:val="auto"/>
          <w:sz w:val="24"/>
          <w:u w:val="none"/>
          <w:lang w:val="ka-GE"/>
        </w:rPr>
        <w:t xml:space="preserve"> </w:t>
      </w:r>
      <w:r w:rsidR="0045374B">
        <w:rPr>
          <w:rStyle w:val="SubtleReference"/>
          <w:rFonts w:ascii="Sylfaen" w:hAnsi="Sylfaen"/>
          <w:color w:val="auto"/>
          <w:sz w:val="24"/>
          <w:u w:val="none"/>
          <w:lang w:val="ka-GE"/>
        </w:rPr>
        <w:t xml:space="preserve">აჟამად, მოდული </w:t>
      </w:r>
      <w:r w:rsidR="0045374B">
        <w:rPr>
          <w:rStyle w:val="SubtleReference"/>
          <w:rFonts w:ascii="Sylfaen" w:hAnsi="Sylfaen"/>
          <w:color w:val="auto"/>
          <w:sz w:val="24"/>
          <w:u w:val="none"/>
          <w:lang w:val="ka-GE"/>
        </w:rPr>
        <w:lastRenderedPageBreak/>
        <w:t xml:space="preserve">მოიცავს </w:t>
      </w:r>
      <w:r w:rsidR="0045374B" w:rsidRPr="0045374B">
        <w:rPr>
          <w:rStyle w:val="SubtleReference"/>
          <w:rFonts w:ascii="Sylfaen" w:hAnsi="Sylfaen"/>
          <w:color w:val="auto"/>
          <w:sz w:val="24"/>
          <w:u w:val="none"/>
          <w:lang w:val="ka-GE"/>
        </w:rPr>
        <w:t>ზოგადი ამბულატორიული მომსახურების, სოფლის ექიმების, დიალიზისა და ფსიქიატრიული მომსახურების პროგრამებს</w:t>
      </w:r>
      <w:r w:rsidR="007E0F55">
        <w:rPr>
          <w:rStyle w:val="SubtleReference"/>
          <w:rFonts w:ascii="Sylfaen" w:hAnsi="Sylfaen"/>
          <w:color w:val="auto"/>
          <w:sz w:val="24"/>
          <w:u w:val="none"/>
          <w:lang w:val="ka-GE"/>
        </w:rPr>
        <w:t xml:space="preserve"> (იგეგმება ანტენატალური მომსახურების პროგრამის განხორციელება)</w:t>
      </w:r>
      <w:r w:rsidR="0045374B" w:rsidRPr="0045374B">
        <w:rPr>
          <w:rStyle w:val="SubtleReference"/>
          <w:rFonts w:ascii="Sylfaen" w:hAnsi="Sylfaen"/>
          <w:color w:val="auto"/>
          <w:sz w:val="24"/>
          <w:u w:val="none"/>
          <w:lang w:val="ka-GE"/>
        </w:rPr>
        <w:t xml:space="preserve">. მას შეიძლება მარტივად დაემატოს </w:t>
      </w:r>
      <w:r w:rsidR="0045374B">
        <w:rPr>
          <w:rStyle w:val="SubtleReference"/>
          <w:rFonts w:ascii="Sylfaen" w:hAnsi="Sylfaen"/>
          <w:color w:val="auto"/>
          <w:sz w:val="24"/>
          <w:u w:val="none"/>
          <w:lang w:val="ka-GE"/>
        </w:rPr>
        <w:t xml:space="preserve">ასევე </w:t>
      </w:r>
      <w:r w:rsidR="0045374B" w:rsidRPr="0045374B">
        <w:rPr>
          <w:rStyle w:val="SubtleReference"/>
          <w:rFonts w:ascii="Sylfaen" w:hAnsi="Sylfaen"/>
          <w:color w:val="auto"/>
          <w:sz w:val="24"/>
          <w:u w:val="none"/>
          <w:lang w:val="ka-GE"/>
        </w:rPr>
        <w:t>სხვა ამბულატორიული პროგრამები</w:t>
      </w:r>
      <w:r w:rsidR="0045374B">
        <w:rPr>
          <w:rStyle w:val="SubtleReference"/>
          <w:rFonts w:ascii="Sylfaen" w:hAnsi="Sylfaen"/>
          <w:color w:val="auto"/>
          <w:sz w:val="24"/>
          <w:u w:val="none"/>
          <w:lang w:val="ka-GE"/>
        </w:rPr>
        <w:t>ც</w:t>
      </w:r>
      <w:r w:rsidR="0045374B" w:rsidRPr="0045374B">
        <w:rPr>
          <w:rStyle w:val="SubtleReference"/>
          <w:rFonts w:ascii="Sylfaen" w:hAnsi="Sylfaen"/>
          <w:color w:val="auto"/>
          <w:sz w:val="24"/>
          <w:u w:val="none"/>
          <w:lang w:val="ka-GE"/>
        </w:rPr>
        <w:t>.</w:t>
      </w:r>
    </w:p>
    <w:sectPr w:rsidR="00E2379F" w:rsidRPr="00453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7284A"/>
    <w:multiLevelType w:val="hybridMultilevel"/>
    <w:tmpl w:val="D330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4232C9"/>
    <w:multiLevelType w:val="hybridMultilevel"/>
    <w:tmpl w:val="3372F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5733AA"/>
    <w:multiLevelType w:val="hybridMultilevel"/>
    <w:tmpl w:val="A7481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1CF"/>
    <w:rsid w:val="00054DBB"/>
    <w:rsid w:val="000C676F"/>
    <w:rsid w:val="00286B39"/>
    <w:rsid w:val="00297FF4"/>
    <w:rsid w:val="0032650F"/>
    <w:rsid w:val="003A7896"/>
    <w:rsid w:val="0045374B"/>
    <w:rsid w:val="00573212"/>
    <w:rsid w:val="00605EAC"/>
    <w:rsid w:val="006401CF"/>
    <w:rsid w:val="007E0F55"/>
    <w:rsid w:val="00846491"/>
    <w:rsid w:val="009C189D"/>
    <w:rsid w:val="00A225A6"/>
    <w:rsid w:val="00A57014"/>
    <w:rsid w:val="00B65133"/>
    <w:rsid w:val="00CF088B"/>
    <w:rsid w:val="00E000A1"/>
    <w:rsid w:val="00E124FC"/>
    <w:rsid w:val="00E2379F"/>
    <w:rsid w:val="00E72F47"/>
    <w:rsid w:val="00F4362B"/>
    <w:rsid w:val="00F8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37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72F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9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2379F"/>
    <w:pPr>
      <w:ind w:left="720"/>
      <w:contextualSpacing/>
    </w:pPr>
  </w:style>
  <w:style w:type="character" w:styleId="SubtleReference">
    <w:name w:val="Subtle Reference"/>
    <w:basedOn w:val="DefaultParagraphFont"/>
    <w:uiPriority w:val="31"/>
    <w:qFormat/>
    <w:rsid w:val="00E2379F"/>
    <w:rPr>
      <w:smallCaps/>
      <w:color w:val="C0504D" w:themeColor="accent2"/>
      <w:u w:val="single"/>
    </w:rPr>
  </w:style>
  <w:style w:type="character" w:customStyle="1" w:styleId="Heading3Char">
    <w:name w:val="Heading 3 Char"/>
    <w:basedOn w:val="DefaultParagraphFont"/>
    <w:link w:val="Heading3"/>
    <w:uiPriority w:val="9"/>
    <w:semiHidden/>
    <w:rsid w:val="00E72F4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37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72F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9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2379F"/>
    <w:pPr>
      <w:ind w:left="720"/>
      <w:contextualSpacing/>
    </w:pPr>
  </w:style>
  <w:style w:type="character" w:styleId="SubtleReference">
    <w:name w:val="Subtle Reference"/>
    <w:basedOn w:val="DefaultParagraphFont"/>
    <w:uiPriority w:val="31"/>
    <w:qFormat/>
    <w:rsid w:val="00E2379F"/>
    <w:rPr>
      <w:smallCaps/>
      <w:color w:val="C0504D" w:themeColor="accent2"/>
      <w:u w:val="single"/>
    </w:rPr>
  </w:style>
  <w:style w:type="character" w:customStyle="1" w:styleId="Heading3Char">
    <w:name w:val="Heading 3 Char"/>
    <w:basedOn w:val="DefaultParagraphFont"/>
    <w:link w:val="Heading3"/>
    <w:uiPriority w:val="9"/>
    <w:semiHidden/>
    <w:rsid w:val="00E72F4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2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Teona</dc:creator>
  <cp:lastModifiedBy>Teona</cp:lastModifiedBy>
  <cp:revision>7</cp:revision>
  <dcterms:created xsi:type="dcterms:W3CDTF">2014-03-11T13:14:00Z</dcterms:created>
  <dcterms:modified xsi:type="dcterms:W3CDTF">2014-03-11T13:36:00Z</dcterms:modified>
</cp:coreProperties>
</file>